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053" w:rsidRDefault="00751232" w:rsidP="0075123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RAILROAD COMMISSION OF TEXAS</w:t>
      </w:r>
    </w:p>
    <w:p w:rsidR="00751232" w:rsidRDefault="00751232" w:rsidP="0075123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HEARINGS DIVISION</w:t>
      </w:r>
    </w:p>
    <w:p w:rsidR="00751232" w:rsidRPr="00901C06" w:rsidRDefault="00751232" w:rsidP="00751232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8"/>
      </w:tblGrid>
      <w:tr w:rsidR="00751232" w:rsidTr="00C2513C">
        <w:tc>
          <w:tcPr>
            <w:tcW w:w="5778" w:type="dxa"/>
          </w:tcPr>
          <w:p w:rsidR="00751232" w:rsidRDefault="00751232" w:rsidP="0075123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OIL AND GAS DOCKET</w:t>
            </w:r>
          </w:p>
          <w:p w:rsidR="00751232" w:rsidRDefault="00751232" w:rsidP="000F18F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NO. </w:t>
            </w:r>
            <w:r w:rsidR="00C2513C" w:rsidRPr="00EA0E32">
              <w:rPr>
                <w:rFonts w:ascii="Arial" w:hAnsi="Arial" w:cs="Arial"/>
                <w:b/>
                <w:sz w:val="24"/>
              </w:rPr>
              <w:t>08-0302719</w:t>
            </w:r>
          </w:p>
        </w:tc>
        <w:tc>
          <w:tcPr>
            <w:tcW w:w="3798" w:type="dxa"/>
          </w:tcPr>
          <w:p w:rsidR="00751232" w:rsidRDefault="00751232" w:rsidP="00EB4E1C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 THE</w:t>
            </w:r>
            <w:r w:rsidR="0097611E">
              <w:rPr>
                <w:rFonts w:ascii="Arial" w:hAnsi="Arial" w:cs="Arial"/>
                <w:b/>
                <w:sz w:val="24"/>
              </w:rPr>
              <w:t xml:space="preserve"> </w:t>
            </w:r>
            <w:r w:rsidR="00C2513C" w:rsidRPr="00EA0E32">
              <w:rPr>
                <w:rFonts w:ascii="Arial" w:hAnsi="Arial" w:cs="Arial"/>
                <w:b/>
                <w:sz w:val="24"/>
                <w:szCs w:val="24"/>
              </w:rPr>
              <w:t>FORD</w:t>
            </w:r>
            <w:r w:rsidR="00C2513C">
              <w:rPr>
                <w:rFonts w:ascii="Arial" w:hAnsi="Arial" w:cs="Arial"/>
                <w:b/>
                <w:sz w:val="24"/>
                <w:szCs w:val="24"/>
              </w:rPr>
              <w:t>,</w:t>
            </w:r>
            <w:r w:rsidR="00C2513C" w:rsidRPr="00EA0E32">
              <w:rPr>
                <w:rFonts w:ascii="Arial" w:hAnsi="Arial" w:cs="Arial"/>
                <w:b/>
                <w:sz w:val="24"/>
                <w:szCs w:val="24"/>
              </w:rPr>
              <w:t xml:space="preserve"> WEST (</w:t>
            </w:r>
            <w:r w:rsidR="00C2513C">
              <w:rPr>
                <w:rFonts w:ascii="Arial" w:hAnsi="Arial" w:cs="Arial"/>
                <w:b/>
                <w:sz w:val="24"/>
                <w:szCs w:val="24"/>
              </w:rPr>
              <w:t>4100</w:t>
            </w:r>
            <w:r w:rsidR="00C2513C" w:rsidRPr="00EA0E32">
              <w:rPr>
                <w:rFonts w:ascii="Arial" w:hAnsi="Arial" w:cs="Arial"/>
                <w:b/>
                <w:sz w:val="24"/>
                <w:szCs w:val="24"/>
              </w:rPr>
              <w:t>) FIELD, CULBERSON COUNTY</w:t>
            </w:r>
            <w:r w:rsidR="00A26660" w:rsidRPr="00A26660">
              <w:rPr>
                <w:rFonts w:ascii="Arial" w:hAnsi="Arial" w:cs="Arial"/>
                <w:b/>
                <w:sz w:val="24"/>
              </w:rPr>
              <w:t xml:space="preserve">, TEXAS </w:t>
            </w:r>
          </w:p>
        </w:tc>
      </w:tr>
    </w:tbl>
    <w:p w:rsidR="00751232" w:rsidRPr="00C2513C" w:rsidRDefault="00751232" w:rsidP="00751232">
      <w:pPr>
        <w:spacing w:after="0"/>
        <w:jc w:val="both"/>
        <w:rPr>
          <w:rFonts w:ascii="Arial" w:hAnsi="Arial" w:cs="Arial"/>
          <w:b/>
          <w:sz w:val="20"/>
          <w:szCs w:val="24"/>
        </w:rPr>
      </w:pPr>
    </w:p>
    <w:p w:rsidR="001F40F3" w:rsidRPr="00F319F2" w:rsidRDefault="001F40F3" w:rsidP="001F40F3">
      <w:pPr>
        <w:spacing w:after="0" w:line="240" w:lineRule="auto"/>
        <w:ind w:firstLine="72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319F2">
        <w:rPr>
          <w:rFonts w:ascii="Arial" w:hAnsi="Arial" w:cs="Arial"/>
          <w:b/>
          <w:sz w:val="24"/>
          <w:szCs w:val="24"/>
          <w:u w:val="single"/>
        </w:rPr>
        <w:t>ORDER</w:t>
      </w:r>
      <w:r w:rsidR="00F319F2" w:rsidRPr="00F319F2">
        <w:rPr>
          <w:rFonts w:ascii="Arial" w:hAnsi="Arial" w:cs="Arial"/>
          <w:b/>
          <w:sz w:val="24"/>
          <w:szCs w:val="24"/>
          <w:u w:val="single"/>
        </w:rPr>
        <w:t xml:space="preserve"> NUNC PRO TUNC</w:t>
      </w:r>
    </w:p>
    <w:p w:rsidR="00F319F2" w:rsidRPr="00C2513C" w:rsidRDefault="00F319F2" w:rsidP="001F40F3">
      <w:pPr>
        <w:spacing w:after="0" w:line="240" w:lineRule="auto"/>
        <w:ind w:firstLine="720"/>
        <w:jc w:val="center"/>
        <w:rPr>
          <w:rFonts w:ascii="Arial" w:hAnsi="Arial" w:cs="Arial"/>
          <w:b/>
          <w:sz w:val="20"/>
          <w:szCs w:val="24"/>
        </w:rPr>
      </w:pPr>
    </w:p>
    <w:p w:rsidR="001F40F3" w:rsidRPr="004E1030" w:rsidRDefault="001F40F3" w:rsidP="001F40F3">
      <w:pPr>
        <w:spacing w:after="0" w:line="240" w:lineRule="auto"/>
        <w:ind w:firstLine="720"/>
        <w:jc w:val="center"/>
        <w:rPr>
          <w:rFonts w:ascii="Arial" w:hAnsi="Arial" w:cs="Arial"/>
          <w:b/>
          <w:sz w:val="24"/>
          <w:szCs w:val="24"/>
        </w:rPr>
      </w:pPr>
      <w:r w:rsidRPr="004E1030">
        <w:rPr>
          <w:rFonts w:ascii="Arial" w:hAnsi="Arial" w:cs="Arial"/>
          <w:b/>
          <w:sz w:val="24"/>
          <w:szCs w:val="24"/>
        </w:rPr>
        <w:t>APPROVING THE APPLICATION OF</w:t>
      </w:r>
    </w:p>
    <w:p w:rsidR="00C2513C" w:rsidRPr="00C2513C" w:rsidRDefault="00C2513C" w:rsidP="00C2513C">
      <w:pPr>
        <w:spacing w:after="0" w:line="240" w:lineRule="auto"/>
        <w:ind w:firstLine="720"/>
        <w:jc w:val="center"/>
        <w:rPr>
          <w:rFonts w:ascii="Arial" w:hAnsi="Arial" w:cs="Arial"/>
          <w:b/>
          <w:sz w:val="24"/>
          <w:szCs w:val="24"/>
        </w:rPr>
      </w:pPr>
      <w:r w:rsidRPr="00C2513C">
        <w:rPr>
          <w:rFonts w:ascii="Arial" w:hAnsi="Arial" w:cs="Arial"/>
          <w:b/>
          <w:sz w:val="24"/>
          <w:szCs w:val="24"/>
        </w:rPr>
        <w:t>CIMAREX ENERGY CO.</w:t>
      </w:r>
    </w:p>
    <w:p w:rsidR="00C2513C" w:rsidRPr="00C2513C" w:rsidRDefault="00C2513C" w:rsidP="00C2513C">
      <w:pPr>
        <w:spacing w:after="0" w:line="240" w:lineRule="auto"/>
        <w:ind w:firstLine="720"/>
        <w:jc w:val="center"/>
        <w:rPr>
          <w:rFonts w:ascii="Arial" w:hAnsi="Arial" w:cs="Arial"/>
          <w:b/>
          <w:sz w:val="24"/>
          <w:szCs w:val="24"/>
        </w:rPr>
      </w:pPr>
      <w:r w:rsidRPr="00C2513C">
        <w:rPr>
          <w:rFonts w:ascii="Arial" w:hAnsi="Arial" w:cs="Arial"/>
          <w:b/>
          <w:sz w:val="24"/>
          <w:szCs w:val="24"/>
        </w:rPr>
        <w:t>FOR EXCEPTION TO STATEWIDE RULE 32</w:t>
      </w:r>
    </w:p>
    <w:p w:rsidR="00C2513C" w:rsidRPr="00C2513C" w:rsidRDefault="00C2513C" w:rsidP="00C2513C">
      <w:pPr>
        <w:spacing w:after="0" w:line="240" w:lineRule="auto"/>
        <w:ind w:firstLine="720"/>
        <w:jc w:val="center"/>
        <w:rPr>
          <w:rFonts w:ascii="Arial" w:hAnsi="Arial" w:cs="Arial"/>
          <w:b/>
          <w:sz w:val="24"/>
          <w:szCs w:val="24"/>
        </w:rPr>
      </w:pPr>
      <w:r w:rsidRPr="00C2513C">
        <w:rPr>
          <w:rFonts w:ascii="Arial" w:hAnsi="Arial" w:cs="Arial"/>
          <w:b/>
          <w:sz w:val="24"/>
          <w:szCs w:val="24"/>
        </w:rPr>
        <w:t>CULBERSON A FEE LEASE, WELL NO. 2</w:t>
      </w:r>
    </w:p>
    <w:p w:rsidR="00C2513C" w:rsidRPr="00C2513C" w:rsidRDefault="00C2513C" w:rsidP="00C2513C">
      <w:pPr>
        <w:spacing w:after="0" w:line="240" w:lineRule="auto"/>
        <w:ind w:firstLine="720"/>
        <w:jc w:val="center"/>
        <w:rPr>
          <w:rFonts w:ascii="Arial" w:hAnsi="Arial" w:cs="Arial"/>
          <w:b/>
          <w:sz w:val="24"/>
          <w:szCs w:val="24"/>
        </w:rPr>
      </w:pPr>
      <w:r w:rsidRPr="00C2513C">
        <w:rPr>
          <w:rFonts w:ascii="Arial" w:hAnsi="Arial" w:cs="Arial"/>
          <w:b/>
          <w:sz w:val="24"/>
          <w:szCs w:val="24"/>
        </w:rPr>
        <w:t>FORD</w:t>
      </w:r>
      <w:r>
        <w:rPr>
          <w:rFonts w:ascii="Arial" w:hAnsi="Arial" w:cs="Arial"/>
          <w:b/>
          <w:sz w:val="24"/>
          <w:szCs w:val="24"/>
        </w:rPr>
        <w:t>,</w:t>
      </w:r>
      <w:r w:rsidRPr="00C2513C">
        <w:rPr>
          <w:rFonts w:ascii="Arial" w:hAnsi="Arial" w:cs="Arial"/>
          <w:b/>
          <w:sz w:val="24"/>
          <w:szCs w:val="24"/>
        </w:rPr>
        <w:t xml:space="preserve"> WEST (</w:t>
      </w:r>
      <w:r>
        <w:rPr>
          <w:rFonts w:ascii="Arial" w:hAnsi="Arial" w:cs="Arial"/>
          <w:b/>
          <w:sz w:val="24"/>
          <w:szCs w:val="24"/>
        </w:rPr>
        <w:t>4100</w:t>
      </w:r>
      <w:r w:rsidRPr="00C2513C">
        <w:rPr>
          <w:rFonts w:ascii="Arial" w:hAnsi="Arial" w:cs="Arial"/>
          <w:b/>
          <w:sz w:val="24"/>
          <w:szCs w:val="24"/>
        </w:rPr>
        <w:t>) FIELD,</w:t>
      </w:r>
    </w:p>
    <w:p w:rsidR="00745FF4" w:rsidRPr="004E1030" w:rsidRDefault="00C2513C" w:rsidP="00C2513C">
      <w:pPr>
        <w:spacing w:after="0" w:line="240" w:lineRule="auto"/>
        <w:ind w:firstLine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CULBERSON COUNTY, </w:t>
      </w:r>
      <w:r w:rsidR="00A26660" w:rsidRPr="004E1030">
        <w:rPr>
          <w:rFonts w:ascii="Arial" w:hAnsi="Arial" w:cs="Arial"/>
          <w:b/>
          <w:sz w:val="24"/>
          <w:szCs w:val="24"/>
        </w:rPr>
        <w:t>TEXAS</w:t>
      </w:r>
    </w:p>
    <w:p w:rsidR="00F319F2" w:rsidRPr="00F319F2" w:rsidRDefault="00F319F2" w:rsidP="00F319F2">
      <w:pPr>
        <w:spacing w:after="0" w:line="24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</w:p>
    <w:p w:rsidR="00F319F2" w:rsidRDefault="00F319F2" w:rsidP="00F319F2">
      <w:pPr>
        <w:spacing w:after="0" w:line="24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 w:rsidRPr="00F319F2">
        <w:rPr>
          <w:rFonts w:ascii="Arial" w:hAnsi="Arial" w:cs="Arial"/>
          <w:sz w:val="24"/>
          <w:szCs w:val="24"/>
        </w:rPr>
        <w:t xml:space="preserve">In conference at its office in Austin, Texas, the Railroad Commission of Texas took up for consideration its Final Order entered on </w:t>
      </w:r>
      <w:r w:rsidR="00C2513C">
        <w:rPr>
          <w:rFonts w:ascii="Arial" w:hAnsi="Arial" w:cs="Arial"/>
          <w:sz w:val="24"/>
          <w:szCs w:val="24"/>
        </w:rPr>
        <w:t>June 6</w:t>
      </w:r>
      <w:r>
        <w:rPr>
          <w:rFonts w:ascii="Arial" w:hAnsi="Arial" w:cs="Arial"/>
          <w:sz w:val="24"/>
          <w:szCs w:val="24"/>
        </w:rPr>
        <w:t>, 2017</w:t>
      </w:r>
      <w:r w:rsidRPr="00F319F2">
        <w:rPr>
          <w:rFonts w:ascii="Arial" w:hAnsi="Arial" w:cs="Arial"/>
          <w:sz w:val="24"/>
          <w:szCs w:val="24"/>
        </w:rPr>
        <w:t xml:space="preserve">, the matter granting </w:t>
      </w:r>
      <w:r w:rsidR="00C2513C" w:rsidRPr="00EA0E32">
        <w:rPr>
          <w:rFonts w:ascii="Arial" w:hAnsi="Arial" w:cs="Arial"/>
          <w:sz w:val="24"/>
          <w:szCs w:val="24"/>
        </w:rPr>
        <w:t xml:space="preserve">Cimarex Energy Co. an exception to Statewide Rule 32 to flare casinghead gas from a single flare point for the Culberson A Fee Lease, Well No. 2, </w:t>
      </w:r>
      <w:r w:rsidR="00C2513C">
        <w:rPr>
          <w:rFonts w:ascii="Arial" w:hAnsi="Arial" w:cs="Arial"/>
          <w:sz w:val="24"/>
          <w:szCs w:val="24"/>
        </w:rPr>
        <w:t>in Culberson C</w:t>
      </w:r>
      <w:r w:rsidR="00C2513C" w:rsidRPr="00EA0E32">
        <w:rPr>
          <w:rFonts w:ascii="Arial" w:hAnsi="Arial" w:cs="Arial"/>
          <w:sz w:val="24"/>
          <w:szCs w:val="24"/>
        </w:rPr>
        <w:t>ounty, Texas</w:t>
      </w:r>
      <w:r w:rsidRPr="00F319F2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</w:t>
      </w:r>
      <w:r w:rsidRPr="00F319F2">
        <w:rPr>
          <w:rFonts w:ascii="Arial" w:hAnsi="Arial" w:cs="Arial"/>
          <w:sz w:val="24"/>
          <w:szCs w:val="24"/>
        </w:rPr>
        <w:t xml:space="preserve">The Commission finds that, due to a typographical error, the Final Order entered </w:t>
      </w:r>
      <w:r w:rsidR="00C2513C">
        <w:rPr>
          <w:rFonts w:ascii="Arial" w:hAnsi="Arial" w:cs="Arial"/>
          <w:sz w:val="24"/>
          <w:szCs w:val="24"/>
        </w:rPr>
        <w:t>June 6</w:t>
      </w:r>
      <w:r>
        <w:rPr>
          <w:rFonts w:ascii="Arial" w:hAnsi="Arial" w:cs="Arial"/>
          <w:sz w:val="24"/>
          <w:szCs w:val="24"/>
        </w:rPr>
        <w:t>, 2017</w:t>
      </w:r>
      <w:r w:rsidRPr="00F319F2">
        <w:rPr>
          <w:rFonts w:ascii="Arial" w:hAnsi="Arial" w:cs="Arial"/>
          <w:sz w:val="24"/>
          <w:szCs w:val="24"/>
        </w:rPr>
        <w:t xml:space="preserve">, incorrectly stated the </w:t>
      </w:r>
      <w:r w:rsidR="00C2513C">
        <w:rPr>
          <w:rFonts w:ascii="Arial" w:hAnsi="Arial" w:cs="Arial"/>
          <w:sz w:val="24"/>
          <w:szCs w:val="24"/>
        </w:rPr>
        <w:t xml:space="preserve">field name as the </w:t>
      </w:r>
      <w:r w:rsidR="00C2513C" w:rsidRPr="00EA0E32">
        <w:rPr>
          <w:rFonts w:ascii="Arial" w:hAnsi="Arial" w:cs="Arial"/>
          <w:sz w:val="24"/>
          <w:szCs w:val="24"/>
        </w:rPr>
        <w:t>Ford West (Wolfcamp) Field,</w:t>
      </w:r>
      <w:r w:rsidR="00C2513C">
        <w:rPr>
          <w:rFonts w:ascii="Arial" w:hAnsi="Arial" w:cs="Arial"/>
          <w:sz w:val="24"/>
          <w:szCs w:val="24"/>
        </w:rPr>
        <w:t xml:space="preserve"> instead of the Ford, West (4100) Field. </w:t>
      </w:r>
    </w:p>
    <w:p w:rsidR="00C2513C" w:rsidRPr="00F319F2" w:rsidRDefault="00C2513C" w:rsidP="00F319F2">
      <w:pPr>
        <w:spacing w:after="0" w:line="24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</w:p>
    <w:p w:rsidR="00F319F2" w:rsidRPr="00F319F2" w:rsidRDefault="00F319F2" w:rsidP="00F319F2">
      <w:pPr>
        <w:spacing w:after="0" w:line="24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 w:rsidRPr="00F319F2">
        <w:rPr>
          <w:rFonts w:ascii="Arial" w:hAnsi="Arial" w:cs="Arial"/>
          <w:sz w:val="24"/>
          <w:szCs w:val="24"/>
        </w:rPr>
        <w:t xml:space="preserve">Accordingly, it is </w:t>
      </w:r>
      <w:r w:rsidRPr="00F319F2">
        <w:rPr>
          <w:rFonts w:ascii="Arial" w:hAnsi="Arial" w:cs="Arial"/>
          <w:b/>
          <w:sz w:val="24"/>
          <w:szCs w:val="24"/>
        </w:rPr>
        <w:t>ORDERED</w:t>
      </w:r>
      <w:r w:rsidRPr="00F319F2">
        <w:rPr>
          <w:rFonts w:ascii="Arial" w:hAnsi="Arial" w:cs="Arial"/>
          <w:sz w:val="24"/>
          <w:szCs w:val="24"/>
        </w:rPr>
        <w:t xml:space="preserve"> that the Final O</w:t>
      </w:r>
      <w:r w:rsidR="00205262">
        <w:rPr>
          <w:rFonts w:ascii="Arial" w:hAnsi="Arial" w:cs="Arial"/>
          <w:sz w:val="24"/>
          <w:szCs w:val="24"/>
        </w:rPr>
        <w:t>r</w:t>
      </w:r>
      <w:r w:rsidRPr="00F319F2">
        <w:rPr>
          <w:rFonts w:ascii="Arial" w:hAnsi="Arial" w:cs="Arial"/>
          <w:sz w:val="24"/>
          <w:szCs w:val="24"/>
        </w:rPr>
        <w:t xml:space="preserve">der in </w:t>
      </w:r>
      <w:r w:rsidR="00205262">
        <w:rPr>
          <w:rFonts w:ascii="Arial" w:hAnsi="Arial" w:cs="Arial"/>
          <w:sz w:val="24"/>
          <w:szCs w:val="24"/>
        </w:rPr>
        <w:t xml:space="preserve">Oil and Gas </w:t>
      </w:r>
      <w:r w:rsidRPr="00F319F2">
        <w:rPr>
          <w:rFonts w:ascii="Arial" w:hAnsi="Arial" w:cs="Arial"/>
          <w:sz w:val="24"/>
          <w:szCs w:val="24"/>
        </w:rPr>
        <w:t xml:space="preserve">Docket No. </w:t>
      </w:r>
      <w:r w:rsidR="00C2513C" w:rsidRPr="00C2513C">
        <w:rPr>
          <w:rFonts w:ascii="Arial" w:hAnsi="Arial" w:cs="Arial"/>
          <w:sz w:val="24"/>
          <w:szCs w:val="24"/>
        </w:rPr>
        <w:t>08-0302719</w:t>
      </w:r>
      <w:r w:rsidRPr="00F319F2">
        <w:rPr>
          <w:rFonts w:ascii="Arial" w:hAnsi="Arial" w:cs="Arial"/>
          <w:sz w:val="24"/>
          <w:szCs w:val="24"/>
        </w:rPr>
        <w:t xml:space="preserve"> be, and the same is hereby, amended nunc pro tunc so that the order contains the correct </w:t>
      </w:r>
      <w:r w:rsidR="00C2513C">
        <w:rPr>
          <w:rFonts w:ascii="Arial" w:hAnsi="Arial" w:cs="Arial"/>
          <w:sz w:val="24"/>
          <w:szCs w:val="24"/>
        </w:rPr>
        <w:t>field name</w:t>
      </w:r>
      <w:r w:rsidRPr="00F319F2">
        <w:rPr>
          <w:rFonts w:ascii="Arial" w:hAnsi="Arial" w:cs="Arial"/>
          <w:sz w:val="24"/>
          <w:szCs w:val="24"/>
        </w:rPr>
        <w:t xml:space="preserve"> and the order now reads as follows:</w:t>
      </w:r>
    </w:p>
    <w:p w:rsidR="00F319F2" w:rsidRPr="00F319F2" w:rsidRDefault="00F319F2" w:rsidP="00F319F2">
      <w:pPr>
        <w:spacing w:after="0" w:line="24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</w:p>
    <w:p w:rsidR="00C2513C" w:rsidRPr="00C2513C" w:rsidRDefault="00C2513C" w:rsidP="00C2513C">
      <w:pPr>
        <w:spacing w:after="0" w:line="24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 w:rsidRPr="00C2513C">
        <w:rPr>
          <w:rFonts w:ascii="Arial" w:hAnsi="Arial" w:cs="Arial"/>
          <w:sz w:val="24"/>
          <w:szCs w:val="24"/>
        </w:rPr>
        <w:t xml:space="preserve">Therefore, it is </w:t>
      </w:r>
      <w:r w:rsidRPr="00C2513C">
        <w:rPr>
          <w:rFonts w:ascii="Arial" w:hAnsi="Arial" w:cs="Arial"/>
          <w:b/>
          <w:sz w:val="24"/>
          <w:szCs w:val="24"/>
        </w:rPr>
        <w:t>ORDERED</w:t>
      </w:r>
      <w:r w:rsidRPr="00C2513C">
        <w:rPr>
          <w:rFonts w:ascii="Arial" w:hAnsi="Arial" w:cs="Arial"/>
          <w:sz w:val="24"/>
          <w:szCs w:val="24"/>
        </w:rPr>
        <w:t xml:space="preserve"> by the Railroad Commission of Texas that Cimarex Energy Co. is hereby granted an exception to Statewide Rule 32 to flare casinghead gas from a single flare point for the Culberson A Fee Lease, Well No. 2, Ford</w:t>
      </w:r>
      <w:r>
        <w:rPr>
          <w:rFonts w:ascii="Arial" w:hAnsi="Arial" w:cs="Arial"/>
          <w:sz w:val="24"/>
          <w:szCs w:val="24"/>
        </w:rPr>
        <w:t>,</w:t>
      </w:r>
      <w:r w:rsidRPr="00C2513C">
        <w:rPr>
          <w:rFonts w:ascii="Arial" w:hAnsi="Arial" w:cs="Arial"/>
          <w:sz w:val="24"/>
          <w:szCs w:val="24"/>
        </w:rPr>
        <w:t xml:space="preserve"> West (</w:t>
      </w:r>
      <w:r>
        <w:rPr>
          <w:rFonts w:ascii="Arial" w:hAnsi="Arial" w:cs="Arial"/>
          <w:sz w:val="24"/>
          <w:szCs w:val="24"/>
        </w:rPr>
        <w:t>4100</w:t>
      </w:r>
      <w:r w:rsidRPr="00C2513C">
        <w:rPr>
          <w:rFonts w:ascii="Arial" w:hAnsi="Arial" w:cs="Arial"/>
          <w:sz w:val="24"/>
          <w:szCs w:val="24"/>
        </w:rPr>
        <w:t>) Field, Culberson County, Texas.  Cimarex Energy Co</w:t>
      </w:r>
      <w:r w:rsidR="00363632">
        <w:rPr>
          <w:rFonts w:ascii="Arial" w:hAnsi="Arial" w:cs="Arial"/>
          <w:sz w:val="24"/>
          <w:szCs w:val="24"/>
        </w:rPr>
        <w:t>.</w:t>
      </w:r>
      <w:r w:rsidRPr="00C2513C">
        <w:rPr>
          <w:rFonts w:ascii="Arial" w:hAnsi="Arial" w:cs="Arial"/>
          <w:sz w:val="24"/>
          <w:szCs w:val="24"/>
        </w:rPr>
        <w:t xml:space="preserve"> is authorized to flare up to 125 MCF per day of casinghead gas, for a period of two years, effective December 3, 2016.  The authority is granted provided all production is reported on the appropriate Commission forms.</w:t>
      </w:r>
    </w:p>
    <w:p w:rsidR="00C2513C" w:rsidRPr="00C2513C" w:rsidRDefault="00C2513C" w:rsidP="00C2513C">
      <w:pPr>
        <w:spacing w:after="0" w:line="24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</w:p>
    <w:p w:rsidR="00F319F2" w:rsidRDefault="00C2513C" w:rsidP="00C2513C">
      <w:pPr>
        <w:spacing w:after="0" w:line="24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 w:rsidRPr="00C2513C">
        <w:rPr>
          <w:rFonts w:ascii="Arial" w:hAnsi="Arial" w:cs="Arial"/>
          <w:sz w:val="24"/>
          <w:szCs w:val="24"/>
        </w:rPr>
        <w:t>Cimarex Energy Co</w:t>
      </w:r>
      <w:r w:rsidR="00501237">
        <w:rPr>
          <w:rFonts w:ascii="Arial" w:hAnsi="Arial" w:cs="Arial"/>
          <w:sz w:val="24"/>
          <w:szCs w:val="24"/>
        </w:rPr>
        <w:t>.</w:t>
      </w:r>
      <w:r w:rsidRPr="00C2513C">
        <w:rPr>
          <w:rFonts w:ascii="Arial" w:hAnsi="Arial" w:cs="Arial"/>
          <w:sz w:val="24"/>
          <w:szCs w:val="24"/>
        </w:rPr>
        <w:t xml:space="preserve"> shall simultaneously file the Statewide Rule 32 Exception Data Sheet, and the appropriate Commission required administrative Statewide Rule 32 Exception gas flaring fee</w:t>
      </w:r>
      <w:r w:rsidR="00F319F2" w:rsidRPr="001F40F3">
        <w:rPr>
          <w:rFonts w:ascii="Arial" w:hAnsi="Arial" w:cs="Arial"/>
          <w:sz w:val="24"/>
          <w:szCs w:val="24"/>
        </w:rPr>
        <w:t>.</w:t>
      </w:r>
    </w:p>
    <w:p w:rsidR="00C2513C" w:rsidRDefault="00C2513C" w:rsidP="00C2513C">
      <w:pPr>
        <w:spacing w:after="0" w:line="24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</w:p>
    <w:p w:rsidR="00815298" w:rsidRDefault="00815298" w:rsidP="001F40F3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Done this </w:t>
      </w:r>
      <w:r w:rsidR="00205262">
        <w:rPr>
          <w:rFonts w:ascii="Arial" w:hAnsi="Arial" w:cs="Arial"/>
          <w:sz w:val="24"/>
          <w:szCs w:val="24"/>
        </w:rPr>
        <w:t>1</w:t>
      </w:r>
      <w:r w:rsidR="00205262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day of </w:t>
      </w:r>
      <w:r w:rsidR="00205262">
        <w:rPr>
          <w:rFonts w:ascii="Arial" w:hAnsi="Arial" w:cs="Arial"/>
          <w:sz w:val="24"/>
          <w:szCs w:val="24"/>
        </w:rPr>
        <w:t>August,</w:t>
      </w:r>
      <w:r w:rsidR="001F3476">
        <w:rPr>
          <w:rFonts w:ascii="Arial" w:hAnsi="Arial" w:cs="Arial"/>
          <w:sz w:val="24"/>
          <w:szCs w:val="24"/>
        </w:rPr>
        <w:t xml:space="preserve"> 2017</w:t>
      </w:r>
      <w:r>
        <w:rPr>
          <w:rFonts w:ascii="Arial" w:hAnsi="Arial" w:cs="Arial"/>
          <w:sz w:val="24"/>
          <w:szCs w:val="24"/>
        </w:rPr>
        <w:t>.</w:t>
      </w:r>
    </w:p>
    <w:p w:rsidR="00815298" w:rsidRPr="007E1C8D" w:rsidRDefault="00815298" w:rsidP="00815298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815298" w:rsidTr="00815298">
        <w:tc>
          <w:tcPr>
            <w:tcW w:w="4788" w:type="dxa"/>
          </w:tcPr>
          <w:p w:rsidR="00815298" w:rsidRDefault="00815298" w:rsidP="0081529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8" w:type="dxa"/>
          </w:tcPr>
          <w:p w:rsidR="00815298" w:rsidRDefault="00815298" w:rsidP="00815298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RAILROAD COMMISSION OF TEXAS</w:t>
            </w:r>
          </w:p>
          <w:p w:rsidR="00815298" w:rsidRPr="00901C06" w:rsidRDefault="00815298" w:rsidP="00815298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F18F1" w:rsidRPr="00815298" w:rsidRDefault="00815298" w:rsidP="00745FF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(Order approved and signatures affixed by Hearings Divisions’ Unprotested Master Order dated </w:t>
            </w:r>
            <w:r w:rsidR="00205262">
              <w:rPr>
                <w:rFonts w:ascii="Arial" w:hAnsi="Arial" w:cs="Arial"/>
                <w:b/>
                <w:sz w:val="24"/>
                <w:szCs w:val="24"/>
              </w:rPr>
              <w:t>August 1</w:t>
            </w:r>
            <w:r w:rsidR="00EE4F63">
              <w:rPr>
                <w:rFonts w:ascii="Arial" w:hAnsi="Arial" w:cs="Arial"/>
                <w:b/>
                <w:sz w:val="24"/>
                <w:szCs w:val="24"/>
              </w:rPr>
              <w:t>,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201</w:t>
            </w:r>
            <w:r w:rsidR="001F3476">
              <w:rPr>
                <w:rFonts w:ascii="Arial" w:hAnsi="Arial" w:cs="Arial"/>
                <w:b/>
                <w:sz w:val="24"/>
                <w:szCs w:val="24"/>
              </w:rPr>
              <w:t>7</w:t>
            </w:r>
            <w:r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</w:tr>
    </w:tbl>
    <w:p w:rsidR="00815298" w:rsidRDefault="00815298" w:rsidP="00901C06">
      <w:pPr>
        <w:spacing w:after="0" w:line="240" w:lineRule="auto"/>
        <w:ind w:firstLine="720"/>
        <w:jc w:val="both"/>
        <w:rPr>
          <w:rFonts w:ascii="Arial" w:hAnsi="Arial" w:cs="Arial"/>
          <w:sz w:val="4"/>
          <w:szCs w:val="4"/>
        </w:rPr>
      </w:pPr>
    </w:p>
    <w:sectPr w:rsidR="00815298" w:rsidSect="00A65EE6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18F1" w:rsidRDefault="000F18F1" w:rsidP="000F18F1">
      <w:pPr>
        <w:spacing w:after="0" w:line="240" w:lineRule="auto"/>
      </w:pPr>
      <w:r>
        <w:separator/>
      </w:r>
    </w:p>
  </w:endnote>
  <w:endnote w:type="continuationSeparator" w:id="0">
    <w:p w:rsidR="000F18F1" w:rsidRDefault="000F18F1" w:rsidP="000F18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18F1" w:rsidRDefault="000F18F1" w:rsidP="000F18F1">
      <w:pPr>
        <w:spacing w:after="0" w:line="240" w:lineRule="auto"/>
      </w:pPr>
      <w:r>
        <w:separator/>
      </w:r>
    </w:p>
  </w:footnote>
  <w:footnote w:type="continuationSeparator" w:id="0">
    <w:p w:rsidR="000F18F1" w:rsidRDefault="000F18F1" w:rsidP="000F18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C80" w:rsidRDefault="00A55C80">
    <w:pPr>
      <w:pStyle w:val="Header"/>
      <w:rPr>
        <w:rFonts w:ascii="Arial" w:hAnsi="Arial" w:cs="Arial"/>
        <w:b/>
        <w:sz w:val="24"/>
      </w:rPr>
    </w:pPr>
  </w:p>
  <w:p w:rsidR="00A55C80" w:rsidRDefault="00A55C80">
    <w:pPr>
      <w:pStyle w:val="Header"/>
      <w:rPr>
        <w:rFonts w:ascii="Arial" w:hAnsi="Arial" w:cs="Arial"/>
        <w:b/>
        <w:sz w:val="24"/>
      </w:rPr>
    </w:pPr>
  </w:p>
  <w:p w:rsidR="000F18F1" w:rsidRPr="000F18F1" w:rsidRDefault="000F18F1">
    <w:pPr>
      <w:pStyle w:val="Header"/>
      <w:rPr>
        <w:b/>
      </w:rPr>
    </w:pPr>
    <w:r w:rsidRPr="0090156D">
      <w:rPr>
        <w:rFonts w:ascii="Arial" w:hAnsi="Arial" w:cs="Arial"/>
        <w:b/>
        <w:sz w:val="24"/>
      </w:rPr>
      <w:t xml:space="preserve">OIL AND GAS DOCKET NO. </w:t>
    </w:r>
    <w:r w:rsidR="00C2513C" w:rsidRPr="00EA0E32">
      <w:rPr>
        <w:rFonts w:ascii="Arial" w:hAnsi="Arial" w:cs="Arial"/>
        <w:b/>
        <w:sz w:val="24"/>
      </w:rPr>
      <w:t>08-0302719</w:t>
    </w:r>
    <w:r>
      <w:rPr>
        <w:b/>
      </w:rPr>
      <w:tab/>
    </w:r>
    <w:r w:rsidR="007E4B89">
      <w:rPr>
        <w:b/>
      </w:rPr>
      <w:tab/>
    </w:r>
    <w:r w:rsidR="007E4B89" w:rsidRPr="0090156D">
      <w:rPr>
        <w:rFonts w:ascii="Arial" w:hAnsi="Arial" w:cs="Arial"/>
        <w:b/>
        <w:sz w:val="24"/>
        <w:szCs w:val="24"/>
      </w:rPr>
      <w:t xml:space="preserve">PAGE </w:t>
    </w:r>
    <w:r w:rsidR="007E4B89" w:rsidRPr="0090156D">
      <w:rPr>
        <w:rFonts w:ascii="Arial" w:hAnsi="Arial" w:cs="Arial"/>
        <w:b/>
        <w:sz w:val="24"/>
        <w:szCs w:val="24"/>
      </w:rPr>
      <w:fldChar w:fldCharType="begin"/>
    </w:r>
    <w:r w:rsidR="007E4B89" w:rsidRPr="0090156D">
      <w:rPr>
        <w:rFonts w:ascii="Arial" w:hAnsi="Arial" w:cs="Arial"/>
        <w:b/>
        <w:sz w:val="24"/>
        <w:szCs w:val="24"/>
      </w:rPr>
      <w:instrText xml:space="preserve"> PAGE   \* MERGEFORMAT </w:instrText>
    </w:r>
    <w:r w:rsidR="007E4B89" w:rsidRPr="0090156D">
      <w:rPr>
        <w:rFonts w:ascii="Arial" w:hAnsi="Arial" w:cs="Arial"/>
        <w:b/>
        <w:sz w:val="24"/>
        <w:szCs w:val="24"/>
      </w:rPr>
      <w:fldChar w:fldCharType="separate"/>
    </w:r>
    <w:r w:rsidR="00C2513C">
      <w:rPr>
        <w:rFonts w:ascii="Arial" w:hAnsi="Arial" w:cs="Arial"/>
        <w:b/>
        <w:noProof/>
        <w:sz w:val="24"/>
        <w:szCs w:val="24"/>
      </w:rPr>
      <w:t>2</w:t>
    </w:r>
    <w:r w:rsidR="007E4B89" w:rsidRPr="0090156D">
      <w:rPr>
        <w:rFonts w:ascii="Arial" w:hAnsi="Arial" w:cs="Arial"/>
        <w:b/>
        <w:sz w:val="24"/>
        <w:szCs w:val="24"/>
      </w:rPr>
      <w:fldChar w:fldCharType="end"/>
    </w:r>
  </w:p>
  <w:p w:rsidR="000F18F1" w:rsidRDefault="000F18F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232"/>
    <w:rsid w:val="00000181"/>
    <w:rsid w:val="0008468F"/>
    <w:rsid w:val="00092485"/>
    <w:rsid w:val="000F18F1"/>
    <w:rsid w:val="00122AC1"/>
    <w:rsid w:val="00125D94"/>
    <w:rsid w:val="00153DE7"/>
    <w:rsid w:val="001662F4"/>
    <w:rsid w:val="00173053"/>
    <w:rsid w:val="001F3476"/>
    <w:rsid w:val="001F40F3"/>
    <w:rsid w:val="00205262"/>
    <w:rsid w:val="00273987"/>
    <w:rsid w:val="00324512"/>
    <w:rsid w:val="00335CBF"/>
    <w:rsid w:val="00362178"/>
    <w:rsid w:val="00363632"/>
    <w:rsid w:val="00371D73"/>
    <w:rsid w:val="003857D9"/>
    <w:rsid w:val="003B55AD"/>
    <w:rsid w:val="003E45DC"/>
    <w:rsid w:val="0041327F"/>
    <w:rsid w:val="00427846"/>
    <w:rsid w:val="00437C0C"/>
    <w:rsid w:val="00450F18"/>
    <w:rsid w:val="004B1C1B"/>
    <w:rsid w:val="004D03AA"/>
    <w:rsid w:val="004E1030"/>
    <w:rsid w:val="00501237"/>
    <w:rsid w:val="0054615A"/>
    <w:rsid w:val="005E577C"/>
    <w:rsid w:val="00642699"/>
    <w:rsid w:val="00655013"/>
    <w:rsid w:val="006A12C7"/>
    <w:rsid w:val="006A1A04"/>
    <w:rsid w:val="006B3C07"/>
    <w:rsid w:val="0071342C"/>
    <w:rsid w:val="00745FF4"/>
    <w:rsid w:val="00751232"/>
    <w:rsid w:val="00774479"/>
    <w:rsid w:val="00792D44"/>
    <w:rsid w:val="007E1C8D"/>
    <w:rsid w:val="007E4B89"/>
    <w:rsid w:val="00801BAB"/>
    <w:rsid w:val="00815298"/>
    <w:rsid w:val="00841A24"/>
    <w:rsid w:val="0084449D"/>
    <w:rsid w:val="00891820"/>
    <w:rsid w:val="00895994"/>
    <w:rsid w:val="008C4688"/>
    <w:rsid w:val="008E234D"/>
    <w:rsid w:val="0090156D"/>
    <w:rsid w:val="00901C06"/>
    <w:rsid w:val="00923CC0"/>
    <w:rsid w:val="00925FA9"/>
    <w:rsid w:val="00955508"/>
    <w:rsid w:val="0097611E"/>
    <w:rsid w:val="009D51C7"/>
    <w:rsid w:val="00A22777"/>
    <w:rsid w:val="00A26660"/>
    <w:rsid w:val="00A50327"/>
    <w:rsid w:val="00A55C80"/>
    <w:rsid w:val="00A65EE6"/>
    <w:rsid w:val="00B92719"/>
    <w:rsid w:val="00B9656B"/>
    <w:rsid w:val="00C0265F"/>
    <w:rsid w:val="00C2513C"/>
    <w:rsid w:val="00C611ED"/>
    <w:rsid w:val="00CB202F"/>
    <w:rsid w:val="00CB49D3"/>
    <w:rsid w:val="00CB5CCE"/>
    <w:rsid w:val="00CB6DB9"/>
    <w:rsid w:val="00CE7E9B"/>
    <w:rsid w:val="00D71A8A"/>
    <w:rsid w:val="00DA2438"/>
    <w:rsid w:val="00DB11DA"/>
    <w:rsid w:val="00DB26B6"/>
    <w:rsid w:val="00E64A1A"/>
    <w:rsid w:val="00E74878"/>
    <w:rsid w:val="00E81BD2"/>
    <w:rsid w:val="00EB4E1C"/>
    <w:rsid w:val="00EE4F63"/>
    <w:rsid w:val="00F27634"/>
    <w:rsid w:val="00F30A28"/>
    <w:rsid w:val="00F319F2"/>
    <w:rsid w:val="00F32579"/>
    <w:rsid w:val="00F765F8"/>
    <w:rsid w:val="00F82B42"/>
    <w:rsid w:val="00FD235A"/>
    <w:rsid w:val="00FE02BC"/>
    <w:rsid w:val="00FF2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5:docId w15:val="{684D06F8-C114-4737-85A6-89ACEA762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12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18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8F1"/>
  </w:style>
  <w:style w:type="paragraph" w:styleId="Footer">
    <w:name w:val="footer"/>
    <w:basedOn w:val="Normal"/>
    <w:link w:val="FooterChar"/>
    <w:uiPriority w:val="99"/>
    <w:unhideWhenUsed/>
    <w:rsid w:val="000F18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8F1"/>
  </w:style>
  <w:style w:type="paragraph" w:styleId="BalloonText">
    <w:name w:val="Balloon Text"/>
    <w:basedOn w:val="Normal"/>
    <w:link w:val="BalloonTextChar"/>
    <w:uiPriority w:val="99"/>
    <w:semiHidden/>
    <w:unhideWhenUsed/>
    <w:rsid w:val="000F1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8F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A24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9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0A53D-0EFC-408C-A2A7-DEF55A2C6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1689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Railroad Commission of Texas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Karl Caldwell</dc:creator>
  <cp:lastModifiedBy>Sandra Elliott</cp:lastModifiedBy>
  <cp:revision>2</cp:revision>
  <cp:lastPrinted>2017-07-10T16:22:00Z</cp:lastPrinted>
  <dcterms:created xsi:type="dcterms:W3CDTF">2017-07-10T16:22:00Z</dcterms:created>
  <dcterms:modified xsi:type="dcterms:W3CDTF">2017-07-10T16:22:00Z</dcterms:modified>
</cp:coreProperties>
</file>